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44" w:rsidRDefault="00062744" w:rsidP="00062744">
      <w:pPr>
        <w:autoSpaceDE w:val="0"/>
        <w:autoSpaceDN w:val="0"/>
        <w:adjustRightInd w:val="0"/>
        <w:spacing w:after="0" w:line="240" w:lineRule="auto"/>
        <w:rPr>
          <w:rFonts w:ascii="ArialNormalny" w:hAnsi="ArialNormalny" w:cs="ArialNormalny"/>
        </w:rPr>
      </w:pPr>
    </w:p>
    <w:p w:rsidR="00062744" w:rsidRDefault="00062744" w:rsidP="00062744">
      <w:pPr>
        <w:autoSpaceDE w:val="0"/>
        <w:autoSpaceDN w:val="0"/>
        <w:adjustRightInd w:val="0"/>
        <w:spacing w:after="0" w:line="240" w:lineRule="auto"/>
        <w:jc w:val="center"/>
        <w:rPr>
          <w:rFonts w:ascii="ArialNormalny" w:hAnsi="ArialNormalny" w:cs="ArialNormalny"/>
          <w:b/>
          <w:color w:val="FF0000"/>
          <w:sz w:val="32"/>
          <w:szCs w:val="32"/>
        </w:rPr>
      </w:pPr>
      <w:r>
        <w:rPr>
          <w:rFonts w:ascii="ArialNormalny" w:hAnsi="ArialNormalny" w:cs="ArialNormalny"/>
          <w:b/>
          <w:color w:val="FF0000"/>
          <w:sz w:val="32"/>
          <w:szCs w:val="32"/>
        </w:rPr>
        <w:t>UWAGA RODZICE!!!!       TRWA REKRUTACJA</w:t>
      </w:r>
    </w:p>
    <w:p w:rsidR="00062744" w:rsidRPr="00062744" w:rsidRDefault="00062744" w:rsidP="00062744">
      <w:pPr>
        <w:autoSpaceDE w:val="0"/>
        <w:autoSpaceDN w:val="0"/>
        <w:adjustRightInd w:val="0"/>
        <w:spacing w:after="0" w:line="240" w:lineRule="auto"/>
        <w:jc w:val="center"/>
        <w:rPr>
          <w:rFonts w:ascii="ArialNormalny" w:hAnsi="ArialNormalny" w:cs="ArialNormalny"/>
          <w:b/>
          <w:color w:val="FF0000"/>
          <w:sz w:val="32"/>
          <w:szCs w:val="32"/>
        </w:rPr>
      </w:pP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Normalny" w:hAnsi="ArialNormalny" w:cs="ArialNormalny"/>
        </w:rPr>
      </w:pPr>
      <w:r w:rsidRPr="003B2F5A">
        <w:rPr>
          <w:rFonts w:ascii="ArialNormalny" w:hAnsi="ArialNormalny" w:cs="ArialNormalny"/>
        </w:rPr>
        <w:t xml:space="preserve"> Tytuł projektu, ustalony (nadany) przez Wnioskodawcę (-ów)</w:t>
      </w:r>
    </w:p>
    <w:p w:rsidR="0022382B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  <w:b/>
        </w:rPr>
      </w:pPr>
      <w:r w:rsidRPr="003B2F5A">
        <w:rPr>
          <w:rFonts w:ascii="ArialPogrubiony" w:hAnsi="ArialPogrubiony" w:cs="ArialPogrubiony"/>
          <w:b/>
        </w:rPr>
        <w:t>„Pokonamy bariery - Od rehabilitacji do niezależności III” - kompleksowa rehabilitacja dla ON z woj. zachodniopomorskiego i lubuskiego w Ośrodku Diagnozy, Terapii i Rehabilitacji "Koniczynka" FPZ.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Normalny" w:hAnsi="ArialNormalny" w:cs="ArialNormalny"/>
        </w:rPr>
      </w:pPr>
    </w:p>
    <w:p w:rsidR="00A41CFC" w:rsidRPr="006518BF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  <w:b/>
        </w:rPr>
      </w:pPr>
      <w:r w:rsidRPr="006518BF">
        <w:rPr>
          <w:rFonts w:ascii="ArialPogrubiony" w:hAnsi="ArialPogrubiony" w:cs="ArialPogrubiony"/>
          <w:b/>
        </w:rPr>
        <w:t>Projekt wieloletni: 3 okresy, łącznie od dnia 1 stycznia 2021 roku do dnia 31 marca 2024 roku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Kursywa" w:hAnsi="ArialKursywa" w:cs="ArialKursywa"/>
        </w:rPr>
      </w:pPr>
      <w:r w:rsidRPr="003B2F5A">
        <w:rPr>
          <w:rFonts w:ascii="ArialNormalny" w:hAnsi="ArialNormalny" w:cs="ArialNormalny"/>
        </w:rPr>
        <w:t xml:space="preserve"> </w:t>
      </w:r>
    </w:p>
    <w:p w:rsidR="00A41CFC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Normalny" w:hAnsi="ArialNormalny" w:cs="ArialNormalny"/>
        </w:rPr>
        <w:t xml:space="preserve">Rozpoczęcie </w:t>
      </w:r>
      <w:r w:rsidRPr="003B2F5A">
        <w:rPr>
          <w:rFonts w:ascii="ArialPogrubiony" w:hAnsi="ArialPogrubiony" w:cs="ArialPogrubiony"/>
        </w:rPr>
        <w:t xml:space="preserve">2021-04-01 </w:t>
      </w:r>
      <w:r w:rsidRPr="003B2F5A">
        <w:rPr>
          <w:rFonts w:ascii="ArialNormalny" w:hAnsi="ArialNormalny" w:cs="ArialNormalny"/>
        </w:rPr>
        <w:t xml:space="preserve"> Zakończenie    </w:t>
      </w:r>
      <w:r w:rsidRPr="003B2F5A">
        <w:rPr>
          <w:rFonts w:ascii="ArialPogrubiony" w:hAnsi="ArialPogrubiony" w:cs="ArialPogrubiony"/>
        </w:rPr>
        <w:t>2024-03-31</w:t>
      </w:r>
    </w:p>
    <w:p w:rsidR="003B2F5A" w:rsidRPr="003B2F5A" w:rsidRDefault="003B2F5A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 xml:space="preserve">Beneficjenci: Beneficjentami projektu będą </w:t>
      </w:r>
      <w:r w:rsidRPr="006518BF">
        <w:rPr>
          <w:rFonts w:ascii="ArialPogrubiony" w:hAnsi="ArialPogrubiony" w:cs="ArialPogrubiony"/>
          <w:b/>
          <w:color w:val="FF0000"/>
        </w:rPr>
        <w:t xml:space="preserve">dzieci i młodzież do 18 </w:t>
      </w:r>
      <w:proofErr w:type="spellStart"/>
      <w:r w:rsidRPr="006518BF">
        <w:rPr>
          <w:rFonts w:ascii="ArialPogrubiony" w:hAnsi="ArialPogrubiony" w:cs="ArialPogrubiony"/>
          <w:b/>
          <w:color w:val="FF0000"/>
        </w:rPr>
        <w:t>r.ż</w:t>
      </w:r>
      <w:proofErr w:type="spellEnd"/>
      <w:r w:rsidRPr="006518BF">
        <w:rPr>
          <w:rFonts w:ascii="ArialPogrubiony" w:hAnsi="ArialPogrubiony" w:cs="ArialPogrubiony"/>
          <w:b/>
          <w:color w:val="FF0000"/>
        </w:rPr>
        <w:t xml:space="preserve"> oraz os. dorosłe z orzeczoną niepełnosprawnością z tytułu narządu słuchu i mowy, wzroku, neurologicznej, sprzężonej zamieszkałe na terenie województwa zachodniopomorskiego i lubuskiego,</w:t>
      </w:r>
      <w:r w:rsidRPr="003B2F5A">
        <w:rPr>
          <w:rFonts w:ascii="ArialPogrubiony" w:hAnsi="ArialPogrubiony" w:cs="ArialPogrubiony"/>
        </w:rPr>
        <w:t xml:space="preserve"> w tym:</w:t>
      </w:r>
    </w:p>
    <w:p w:rsidR="00A41CFC" w:rsidRPr="006518BF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  <w:color w:val="FF0000"/>
        </w:rPr>
      </w:pPr>
      <w:r w:rsidRPr="006518BF">
        <w:rPr>
          <w:rFonts w:ascii="ArialPogrubiony" w:hAnsi="ArialPogrubiony" w:cs="ArialPogrubiony"/>
          <w:color w:val="FF0000"/>
        </w:rPr>
        <w:t xml:space="preserve">W trzyletnim okresie realizacji zadania weźmie udział 100 beneficjentów, w tym: co najmniej 80 z woj. zachodniopomorskiego i 20 z woj lubuskiego </w:t>
      </w:r>
    </w:p>
    <w:p w:rsidR="00A41CFC" w:rsidRPr="006518BF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  <w:b/>
          <w:color w:val="FF0000"/>
        </w:rPr>
      </w:pPr>
      <w:r w:rsidRPr="006518BF">
        <w:rPr>
          <w:rFonts w:ascii="ArialPogrubiony" w:hAnsi="ArialPogrubiony" w:cs="ArialPogrubiony"/>
          <w:b/>
          <w:color w:val="FF0000"/>
        </w:rPr>
        <w:t xml:space="preserve">W pierwszym okresie finansowania, tj. 01.04.2021 – 31.03.2022 zrekrutowanych zostanie 80 osób, 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 xml:space="preserve">w drugim okresie finansowania, tj. 01.04.2022 – 31.03.2023 zrekrutowanych zostanie kolejnych 10 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 xml:space="preserve">w trzecim finansowania, tj. 01.04.2023 – 31.03.2024 zrekrutowanych zostanie  kolejnych 10 osób.  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Normalny" w:hAnsi="ArialNormalny" w:cs="ArialNormalny"/>
        </w:rPr>
      </w:pPr>
      <w:r w:rsidRPr="003B2F5A">
        <w:rPr>
          <w:rFonts w:ascii="ArialNormalny" w:hAnsi="ArialNormalny" w:cs="ArialNormalny"/>
        </w:rPr>
        <w:t>Obszar, na którym planowana jest realizacja projektu</w:t>
      </w:r>
      <w:r w:rsidR="00D30BBA" w:rsidRPr="003B2F5A">
        <w:rPr>
          <w:rFonts w:ascii="ArialNormalny" w:hAnsi="ArialNormalny" w:cs="ArialNormalny"/>
        </w:rPr>
        <w:t>:</w:t>
      </w:r>
    </w:p>
    <w:p w:rsidR="00A41CFC" w:rsidRPr="006518BF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  <w:b/>
          <w:color w:val="00B050"/>
        </w:rPr>
      </w:pPr>
      <w:r w:rsidRPr="003B2F5A">
        <w:rPr>
          <w:rFonts w:ascii="ArialPogrubiony" w:hAnsi="ArialPogrubiony" w:cs="ArialPogrubiony"/>
        </w:rPr>
        <w:t xml:space="preserve">a) </w:t>
      </w:r>
      <w:r w:rsidRPr="003B2F5A">
        <w:rPr>
          <w:rFonts w:ascii="ArialPogrubiony" w:hAnsi="ArialPogrubiony" w:cs="ArialPogrubiony"/>
          <w:b/>
        </w:rPr>
        <w:t>Województwo LUBUSKIE</w:t>
      </w:r>
      <w:r w:rsidR="006518BF">
        <w:rPr>
          <w:rFonts w:ascii="ArialPogrubiony" w:hAnsi="ArialPogrubiony" w:cs="ArialPogrubiony"/>
        </w:rPr>
        <w:t xml:space="preserve"> </w:t>
      </w:r>
      <w:bookmarkStart w:id="0" w:name="_GoBack"/>
      <w:bookmarkEnd w:id="0"/>
      <w:r w:rsidRPr="003B2F5A">
        <w:rPr>
          <w:rFonts w:ascii="ArialPogrubiony" w:hAnsi="ArialPogrubiony" w:cs="ArialPogrubiony"/>
        </w:rPr>
        <w:t xml:space="preserve"> </w:t>
      </w:r>
      <w:r w:rsidRPr="006518BF">
        <w:rPr>
          <w:rFonts w:ascii="ArialPogrubiony" w:hAnsi="ArialPogrubiony" w:cs="ArialPogrubiony"/>
          <w:b/>
          <w:color w:val="00B050"/>
        </w:rPr>
        <w:t>Powiaty: gorzowski, Gorzów Wielkopolski, międzyrzecki, strzelecko drezdenecki, świebodziński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 xml:space="preserve">b) </w:t>
      </w:r>
      <w:r w:rsidRPr="003B2F5A">
        <w:rPr>
          <w:rFonts w:ascii="ArialPogrubiony" w:hAnsi="ArialPogrubiony" w:cs="ArialPogrubiony"/>
          <w:b/>
        </w:rPr>
        <w:t>Województwo ZACHODNIOPOMORSKIE</w:t>
      </w:r>
      <w:r w:rsidRPr="003B2F5A">
        <w:rPr>
          <w:rFonts w:ascii="ArialPogrubiony" w:hAnsi="ArialPogrubiony" w:cs="ArialPogrubiony"/>
        </w:rPr>
        <w:t xml:space="preserve">, </w:t>
      </w:r>
      <w:r w:rsidRPr="006518BF">
        <w:rPr>
          <w:rFonts w:ascii="ArialPogrubiony" w:hAnsi="ArialPogrubiony" w:cs="ArialPogrubiony"/>
          <w:b/>
          <w:color w:val="00B050"/>
        </w:rPr>
        <w:t>Powiaty: choszczeński, drawski, goleniowski, gryficki, gryfiński, kamieński, policki, stargardzki, Szczecin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  <w:b/>
        </w:rPr>
      </w:pPr>
      <w:r w:rsidRPr="003B2F5A">
        <w:rPr>
          <w:rFonts w:ascii="ArialPogrubiony" w:hAnsi="ArialPogrubiony" w:cs="ArialPogrubiony"/>
          <w:b/>
        </w:rPr>
        <w:t>FORMY WSPARCIA W PROJEKCIE: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W ramach prowadzenia terapii ciągłej beneficjenci będą korzystać z form terapii indywidualnej i grupowej: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1. Indywidualna konsultacja rehabilitacyjna, których celem będzie określenie potrzeb beneficjenta oraz stworzenie Indywidualnego Planu Działań (IPD);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 xml:space="preserve">2. Indywidualna terapia </w:t>
      </w:r>
      <w:proofErr w:type="spellStart"/>
      <w:r w:rsidRPr="003B2F5A">
        <w:rPr>
          <w:rFonts w:ascii="ArialPogrubiony" w:hAnsi="ArialPogrubiony" w:cs="ArialPogrubiony"/>
        </w:rPr>
        <w:t>surdopedagogiczna</w:t>
      </w:r>
      <w:proofErr w:type="spellEnd"/>
      <w:r w:rsidRPr="003B2F5A">
        <w:rPr>
          <w:rFonts w:ascii="ArialPogrubiony" w:hAnsi="ArialPogrubiony" w:cs="ArialPogrubiony"/>
        </w:rPr>
        <w:t>;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3. Indywidualna terapia tyflopedagogiczna;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4. Indywidualne zajęcia rehabilitacji wzroku;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5. Indywidualna terapia pedagogiczna;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6. Indywidualna terapia logopedyczna i neurologopedyczna;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7. Indywidualna terapia ręki;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 xml:space="preserve">8. Indywidualna terapia EEG </w:t>
      </w:r>
      <w:proofErr w:type="spellStart"/>
      <w:r w:rsidRPr="003B2F5A">
        <w:rPr>
          <w:rFonts w:ascii="ArialPogrubiony" w:hAnsi="ArialPogrubiony" w:cs="ArialPogrubiony"/>
        </w:rPr>
        <w:t>biofeedback</w:t>
      </w:r>
      <w:proofErr w:type="spellEnd"/>
      <w:r w:rsidRPr="003B2F5A">
        <w:rPr>
          <w:rFonts w:ascii="ArialPogrubiony" w:hAnsi="ArialPogrubiony" w:cs="ArialPogrubiony"/>
        </w:rPr>
        <w:t>;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9. Indywidualna terapia psychologiczna- psychoterapia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10. Orientacja przestrzenna i samodzielne przemieszczanie się z użyciem białej laski;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11. Terapia zajęciowa i arteterapia;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12. Trening umiejętności społecznych i interpersonalnych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13. Trening funkcjonowania codziennego - kulinarny i umiejętności praktycznych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14. Zajęcia komputerowe -specjalistyczne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W ramach prowadzenia poradnictwa beneficjenci będą korzystać z następujących form:</w:t>
      </w:r>
    </w:p>
    <w:p w:rsidR="00A41CFC" w:rsidRPr="003B2F5A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1. Poradnictwo społeczno-rehabilitacyjne (wsparcie pośrednie)</w:t>
      </w:r>
    </w:p>
    <w:p w:rsidR="00A41CFC" w:rsidRDefault="00A41CFC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  <w:r w:rsidRPr="003B2F5A">
        <w:rPr>
          <w:rFonts w:ascii="ArialPogrubiony" w:hAnsi="ArialPogrubiony" w:cs="ArialPogrubiony"/>
        </w:rPr>
        <w:t>2. Poradnictwo psychologiczne</w:t>
      </w:r>
    </w:p>
    <w:p w:rsidR="00062744" w:rsidRDefault="00062744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</w:rPr>
      </w:pPr>
    </w:p>
    <w:p w:rsidR="00062744" w:rsidRPr="00062744" w:rsidRDefault="00062744" w:rsidP="003B2F5A">
      <w:pPr>
        <w:autoSpaceDE w:val="0"/>
        <w:autoSpaceDN w:val="0"/>
        <w:adjustRightInd w:val="0"/>
        <w:spacing w:after="0"/>
        <w:rPr>
          <w:rFonts w:ascii="ArialPogrubiony" w:hAnsi="ArialPogrubiony" w:cs="ArialPogrubiony"/>
          <w:b/>
          <w:color w:val="FF0000"/>
        </w:rPr>
      </w:pPr>
      <w:r w:rsidRPr="00062744">
        <w:rPr>
          <w:rFonts w:ascii="ArialPogrubiony" w:hAnsi="ArialPogrubiony" w:cs="ArialPogrubiony"/>
          <w:b/>
          <w:color w:val="FF0000"/>
        </w:rPr>
        <w:t>Informacje i kwalifikacja do udziału w projekcie – dyr. Anna Okupińska</w:t>
      </w:r>
    </w:p>
    <w:sectPr w:rsidR="00062744" w:rsidRPr="00062744" w:rsidSect="00062744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44" w:rsidRDefault="00062744" w:rsidP="00062744">
      <w:pPr>
        <w:spacing w:after="0" w:line="240" w:lineRule="auto"/>
      </w:pPr>
      <w:r>
        <w:separator/>
      </w:r>
    </w:p>
  </w:endnote>
  <w:endnote w:type="continuationSeparator" w:id="0">
    <w:p w:rsidR="00062744" w:rsidRDefault="00062744" w:rsidP="0006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Kursy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44" w:rsidRDefault="00062744" w:rsidP="00062744">
      <w:pPr>
        <w:spacing w:after="0" w:line="240" w:lineRule="auto"/>
      </w:pPr>
      <w:r>
        <w:separator/>
      </w:r>
    </w:p>
  </w:footnote>
  <w:footnote w:type="continuationSeparator" w:id="0">
    <w:p w:rsidR="00062744" w:rsidRDefault="00062744" w:rsidP="0006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44" w:rsidRDefault="00062744">
    <w:pPr>
      <w:pStyle w:val="Nagwek"/>
    </w:pPr>
    <w:r>
      <w:rPr>
        <w:noProof/>
      </w:rPr>
      <w:drawing>
        <wp:inline distT="0" distB="0" distL="0" distR="0" wp14:anchorId="2A52C7FB" wp14:editId="44CEA27A">
          <wp:extent cx="1590675" cy="704850"/>
          <wp:effectExtent l="0" t="0" r="9525" b="0"/>
          <wp:docPr id="9" name="TB_Img" descr="Logo Funduszu w formacie 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B_Img" descr="Logo Funduszu w formacie 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195" cy="70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3C084C" wp14:editId="08172D9F">
          <wp:simplePos x="0" y="0"/>
          <wp:positionH relativeFrom="column">
            <wp:posOffset>5724525</wp:posOffset>
          </wp:positionH>
          <wp:positionV relativeFrom="paragraph">
            <wp:posOffset>45720</wp:posOffset>
          </wp:positionV>
          <wp:extent cx="689610" cy="523875"/>
          <wp:effectExtent l="0" t="0" r="0" b="9525"/>
          <wp:wrapTight wrapText="bothSides">
            <wp:wrapPolygon edited="0">
              <wp:start x="6564" y="0"/>
              <wp:lineTo x="0" y="9425"/>
              <wp:lineTo x="0" y="21207"/>
              <wp:lineTo x="20884" y="21207"/>
              <wp:lineTo x="20884" y="8640"/>
              <wp:lineTo x="14320" y="0"/>
              <wp:lineTo x="65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FC"/>
    <w:rsid w:val="00062744"/>
    <w:rsid w:val="000E228C"/>
    <w:rsid w:val="0025227A"/>
    <w:rsid w:val="003B2F5A"/>
    <w:rsid w:val="006518BF"/>
    <w:rsid w:val="00A41CFC"/>
    <w:rsid w:val="00D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744"/>
  </w:style>
  <w:style w:type="paragraph" w:styleId="Stopka">
    <w:name w:val="footer"/>
    <w:basedOn w:val="Normalny"/>
    <w:link w:val="StopkaZnak"/>
    <w:uiPriority w:val="99"/>
    <w:unhideWhenUsed/>
    <w:rsid w:val="0006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744"/>
  </w:style>
  <w:style w:type="paragraph" w:styleId="Tekstdymka">
    <w:name w:val="Balloon Text"/>
    <w:basedOn w:val="Normalny"/>
    <w:link w:val="TekstdymkaZnak"/>
    <w:uiPriority w:val="99"/>
    <w:semiHidden/>
    <w:unhideWhenUsed/>
    <w:rsid w:val="000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744"/>
  </w:style>
  <w:style w:type="paragraph" w:styleId="Stopka">
    <w:name w:val="footer"/>
    <w:basedOn w:val="Normalny"/>
    <w:link w:val="StopkaZnak"/>
    <w:uiPriority w:val="99"/>
    <w:unhideWhenUsed/>
    <w:rsid w:val="0006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744"/>
  </w:style>
  <w:style w:type="paragraph" w:styleId="Tekstdymka">
    <w:name w:val="Balloon Text"/>
    <w:basedOn w:val="Normalny"/>
    <w:link w:val="TekstdymkaZnak"/>
    <w:uiPriority w:val="99"/>
    <w:semiHidden/>
    <w:unhideWhenUsed/>
    <w:rsid w:val="000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2021-02-16T13:30:00Z</dcterms:created>
  <dcterms:modified xsi:type="dcterms:W3CDTF">2021-03-17T07:30:00Z</dcterms:modified>
</cp:coreProperties>
</file>